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2B72" w14:textId="7B0E70F9" w:rsidR="689BC55B" w:rsidRDefault="00780EA8" w:rsidP="689BC55B">
      <w:r>
        <w:rPr>
          <w:noProof/>
        </w:rPr>
        <w:drawing>
          <wp:anchor distT="0" distB="0" distL="114300" distR="114300" simplePos="0" relativeHeight="251657216" behindDoc="0" locked="0" layoutInCell="1" allowOverlap="1" wp14:anchorId="62B56B6C" wp14:editId="79BBF1F5">
            <wp:simplePos x="0" y="0"/>
            <wp:positionH relativeFrom="column">
              <wp:posOffset>-318135</wp:posOffset>
            </wp:positionH>
            <wp:positionV relativeFrom="paragraph">
              <wp:posOffset>-302895</wp:posOffset>
            </wp:positionV>
            <wp:extent cx="3305175" cy="1028700"/>
            <wp:effectExtent l="0" t="0" r="0" b="0"/>
            <wp:wrapNone/>
            <wp:docPr id="1004284104" name="drawing" title="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84104" name="Picture 1004284104"/>
                    <pic:cNvPicPr/>
                  </pic:nvPicPr>
                  <pic:blipFill>
                    <a:blip r:embed="rId6">
                      <a:extLst>
                        <a:ext uri="{28A0092B-C50C-407E-A947-70E740481C1C}">
                          <a14:useLocalDpi xmlns:a14="http://schemas.microsoft.com/office/drawing/2010/main"/>
                        </a:ext>
                      </a:extLst>
                    </a:blip>
                    <a:stretch>
                      <a:fillRect/>
                    </a:stretch>
                  </pic:blipFill>
                  <pic:spPr>
                    <a:xfrm>
                      <a:off x="0" y="0"/>
                      <a:ext cx="3305175" cy="1028700"/>
                    </a:xfrm>
                    <a:prstGeom prst="rect">
                      <a:avLst/>
                    </a:prstGeom>
                  </pic:spPr>
                </pic:pic>
              </a:graphicData>
            </a:graphic>
            <wp14:sizeRelH relativeFrom="page">
              <wp14:pctWidth>0</wp14:pctWidth>
            </wp14:sizeRelH>
            <wp14:sizeRelV relativeFrom="page">
              <wp14:pctHeight>0</wp14:pctHeight>
            </wp14:sizeRelV>
          </wp:anchor>
        </w:drawing>
      </w:r>
    </w:p>
    <w:p w14:paraId="67560D45" w14:textId="035F5361" w:rsidR="689BC55B" w:rsidRDefault="689BC55B"/>
    <w:p w14:paraId="7ABBDAA5" w14:textId="0C3F5C7D" w:rsidR="689BC55B" w:rsidRDefault="689BC55B"/>
    <w:p w14:paraId="57137913" w14:textId="77777777" w:rsidR="000A25FC" w:rsidRDefault="689BC55B">
      <w:r w:rsidRPr="1A58374E">
        <w:rPr>
          <w:b/>
          <w:bCs/>
        </w:rPr>
        <w:t>FOR IMMEDIATE RELEASE</w:t>
      </w:r>
    </w:p>
    <w:p w14:paraId="67010887" w14:textId="53FAFEFD" w:rsidR="4D86AB84" w:rsidRDefault="07293769">
      <w:r>
        <w:t xml:space="preserve">Media Contact: Liesl Davenport  </w:t>
      </w:r>
    </w:p>
    <w:p w14:paraId="5D3BF05D" w14:textId="4DFD568D" w:rsidR="4D86AB84" w:rsidRDefault="07293769" w:rsidP="1A58374E">
      <w:r>
        <w:t xml:space="preserve">Phone: 216-640-8677  </w:t>
      </w:r>
    </w:p>
    <w:p w14:paraId="1F3A6C40" w14:textId="6F2B3A21" w:rsidR="4D86AB84" w:rsidRDefault="07293769" w:rsidP="1A58374E">
      <w:r>
        <w:t xml:space="preserve">Email: </w:t>
      </w:r>
      <w:hyperlink r:id="rId7">
        <w:r w:rsidRPr="521563F1">
          <w:rPr>
            <w:rStyle w:val="Hyperlink"/>
          </w:rPr>
          <w:t>liesl.davenport@playhousesquare.org </w:t>
        </w:r>
      </w:hyperlink>
    </w:p>
    <w:p w14:paraId="4E6EC121" w14:textId="6861FBCC" w:rsidR="4D86AB84" w:rsidRDefault="00780EA8">
      <w:r>
        <w:rPr>
          <w:noProof/>
        </w:rPr>
        <w:drawing>
          <wp:anchor distT="0" distB="0" distL="114300" distR="114300" simplePos="0" relativeHeight="251658240" behindDoc="0" locked="0" layoutInCell="1" allowOverlap="1" wp14:anchorId="37A5CD36" wp14:editId="0A4810D5">
            <wp:simplePos x="0" y="0"/>
            <wp:positionH relativeFrom="column">
              <wp:posOffset>1779270</wp:posOffset>
            </wp:positionH>
            <wp:positionV relativeFrom="paragraph">
              <wp:posOffset>91440</wp:posOffset>
            </wp:positionV>
            <wp:extent cx="3286584" cy="1781424"/>
            <wp:effectExtent l="0" t="0" r="0" b="0"/>
            <wp:wrapNone/>
            <wp:docPr id="1402545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45545" name="Picture 1402545545"/>
                    <pic:cNvPicPr/>
                  </pic:nvPicPr>
                  <pic:blipFill>
                    <a:blip r:embed="rId8">
                      <a:extLst>
                        <a:ext uri="{28A0092B-C50C-407E-A947-70E740481C1C}">
                          <a14:useLocalDpi xmlns:a14="http://schemas.microsoft.com/office/drawing/2010/main"/>
                        </a:ext>
                      </a:extLst>
                    </a:blip>
                    <a:stretch>
                      <a:fillRect/>
                    </a:stretch>
                  </pic:blipFill>
                  <pic:spPr>
                    <a:xfrm>
                      <a:off x="0" y="0"/>
                      <a:ext cx="3286584" cy="1781424"/>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0A25FC" w:rsidRDefault="000A25FC"/>
    <w:p w14:paraId="6270842C" w14:textId="091E7C23" w:rsidR="4D86AB84" w:rsidRDefault="4D86AB84"/>
    <w:p w14:paraId="271D45F8" w14:textId="69E77778" w:rsidR="4D86AB84" w:rsidRDefault="4D86AB84"/>
    <w:p w14:paraId="1850558E" w14:textId="53A219A8" w:rsidR="4D86AB84" w:rsidRDefault="4D86AB84"/>
    <w:p w14:paraId="6B9094FB" w14:textId="2AB4205D" w:rsidR="2163A246" w:rsidRDefault="2163A246"/>
    <w:p w14:paraId="7C2A16FA" w14:textId="77777777" w:rsidR="000A25FC" w:rsidRDefault="2163A246" w:rsidP="2163A246">
      <w:pPr>
        <w:rPr>
          <w:b/>
          <w:bCs/>
          <w:sz w:val="40"/>
          <w:szCs w:val="40"/>
        </w:rPr>
      </w:pPr>
      <w:r w:rsidRPr="2163A246">
        <w:rPr>
          <w:b/>
          <w:bCs/>
          <w:sz w:val="40"/>
          <w:szCs w:val="40"/>
        </w:rPr>
        <w:t>LEVEL UP! The Video Game Symphony Brings Epic Gaming Soundtracks to Life at Playhouse Square</w:t>
      </w:r>
    </w:p>
    <w:p w14:paraId="53864E22" w14:textId="4834A288" w:rsidR="000A25FC" w:rsidRDefault="2163A246" w:rsidP="2163A246">
      <w:r>
        <w:t xml:space="preserve">CLEVELAND, OH — The Video Game Symphony will make its highly anticipated debut at Playhouse Square on June 13, </w:t>
      </w:r>
      <w:r w:rsidR="43378B8C">
        <w:t>2026,</w:t>
      </w:r>
      <w:r>
        <w:t xml:space="preserve"> with LEVEL </w:t>
      </w:r>
      <w:bookmarkStart w:id="0" w:name="_Int_HZY0xHuL"/>
      <w:proofErr w:type="gramStart"/>
      <w:r>
        <w:t>UP!,</w:t>
      </w:r>
      <w:bookmarkEnd w:id="0"/>
      <w:proofErr w:type="gramEnd"/>
      <w:r>
        <w:t xml:space="preserve"> a bold and immersive concert event celebrating the artistry and epic scale of video game music.</w:t>
      </w:r>
      <w:r w:rsidR="676E26A8">
        <w:t xml:space="preserve"> Tickets are available for purchase at </w:t>
      </w:r>
      <w:hyperlink r:id="rId9">
        <w:r w:rsidR="676E26A8" w:rsidRPr="7B38A6FC">
          <w:rPr>
            <w:rStyle w:val="Hyperlink"/>
          </w:rPr>
          <w:t>playhousesquare.org</w:t>
        </w:r>
      </w:hyperlink>
      <w:r w:rsidR="676E26A8">
        <w:t xml:space="preserve"> or by phone at 216-241-6000.</w:t>
      </w:r>
    </w:p>
    <w:p w14:paraId="36DA8569" w14:textId="7C551386" w:rsidR="000A25FC" w:rsidRDefault="2163A246" w:rsidP="2163A246">
      <w:r>
        <w:t>Blending the power of a full symphony orchestra with the emotional storytelling of video games, LEVEL UP! reimagines a host of beloved soundtracks for the concert stage, allowing audiences to experience the music behind their favorite gaming moments in a completely new way.</w:t>
      </w:r>
    </w:p>
    <w:p w14:paraId="7AF16AFD" w14:textId="7F54ABBF" w:rsidR="000A25FC" w:rsidRDefault="2163A246" w:rsidP="2163A246">
      <w:r>
        <w:t>The program also features special guest artist 88bit, the Cleveland-based pianist celebrated for his virtuosic and inventive interpretations of classic video game soundtracks.</w:t>
      </w:r>
    </w:p>
    <w:p w14:paraId="6A05A809" w14:textId="77777777" w:rsidR="000A25FC" w:rsidRDefault="000A25FC"/>
    <w:p w14:paraId="435F3F2A" w14:textId="77777777" w:rsidR="000A25FC" w:rsidRDefault="00000000">
      <w:r>
        <w:t xml:space="preserve">The program highlights music from across the gaming landscape, from The Legend of Zelda and Skyrim to Final Fantasy and The Last of Us. </w:t>
      </w:r>
      <w:proofErr w:type="gramStart"/>
      <w:r>
        <w:t>Featuring</w:t>
      </w:r>
      <w:proofErr w:type="gramEnd"/>
      <w:r>
        <w:t xml:space="preserve"> selections from Super Mario Galaxy, Clair </w:t>
      </w:r>
      <w:proofErr w:type="spellStart"/>
      <w:r>
        <w:t>Obscur</w:t>
      </w:r>
      <w:proofErr w:type="spellEnd"/>
      <w:r>
        <w:t>: Expedition 33, Baldur’s Gate 3, and Helldivers 2, alongside fan favorites like Undertale, Hollow Knight, World of Warcraft, and Assassin’s Creed, LEVEL UP! brings gaming’s most iconic music to life in one unforgettable symphonic event.</w:t>
      </w:r>
    </w:p>
    <w:p w14:paraId="72A3D3EC" w14:textId="61EC571E" w:rsidR="000A25FC" w:rsidRDefault="2163A246" w:rsidP="7B38A6FC">
      <w:r>
        <w:t>“Video game music isn’t niche anymore—it’s producing some of the most compelling orchestral writing of our time,” said Dr. Andrew Keller, Founder, CEO, and Music Director of the Video Game Symphony. “Spanning multiple generations of gaming, LEVEL UP! highlights just how far the genre has come and why it belongs on the concert stage.”</w:t>
      </w:r>
    </w:p>
    <w:p w14:paraId="73280D14" w14:textId="7467DFF3" w:rsidR="000A25FC" w:rsidRDefault="7B38A6FC" w:rsidP="7B38A6FC">
      <w:pPr>
        <w:rPr>
          <w:b/>
          <w:bCs/>
        </w:rPr>
      </w:pPr>
      <w:r w:rsidRPr="7B38A6FC">
        <w:rPr>
          <w:b/>
          <w:bCs/>
        </w:rPr>
        <w:t>About the Video Game Symphony</w:t>
      </w:r>
    </w:p>
    <w:p w14:paraId="29F8D8E8" w14:textId="11CF6736" w:rsidR="000A25FC" w:rsidRDefault="7B38A6FC">
      <w:r>
        <w:lastRenderedPageBreak/>
        <w:t>The Video Game Symphony is dedicated to advancing video game music as a dynamic and expressive art form within the symphonic world. Through large-scale performances and thoughtfully curated programs, the ensemble highlights the depth, sophistication, and emotional range of video game scores—bringing this music to the concert hall and redefining how contemporary audiences experience orchestral performance.</w:t>
      </w:r>
    </w:p>
    <w:p w14:paraId="234D1AC6" w14:textId="3132B497" w:rsidR="000A25FC" w:rsidRDefault="6342B316" w:rsidP="7B38A6FC">
      <w:pPr>
        <w:jc w:val="center"/>
      </w:pPr>
      <w:r>
        <w:t xml:space="preserve"># # # </w:t>
      </w:r>
    </w:p>
    <w:p w14:paraId="452547C0" w14:textId="6FAAAA5C" w:rsidR="000A25FC" w:rsidRDefault="6342B316" w:rsidP="7B38A6FC">
      <w:r>
        <w:t xml:space="preserve">Playhouse Square, the nation’s premier home for touring Broadway, is a globally recognized arts district. A not-for-profit presenter and producer of performing arts experiences, Playhouse Square is a champion of arts education and the vitality of downtown Cleveland. It proudly serves as home to eight resident companies: The City Club of Cleveland, Cleveland Ballet, Cleveland International Film Festival, Cleveland </w:t>
      </w:r>
      <w:proofErr w:type="gramStart"/>
      <w:r>
        <w:t>Play House</w:t>
      </w:r>
      <w:proofErr w:type="gramEnd"/>
      <w:r>
        <w:t xml:space="preserve">, Cleveland State University Department of Theatre and Dance, DANCE Cleveland, Great Lakes Theater, and Tri-C JazzFest. </w:t>
      </w:r>
    </w:p>
    <w:p w14:paraId="0E27B00A" w14:textId="447A1082" w:rsidR="000A25FC" w:rsidRDefault="6342B316" w:rsidP="7B38A6FC">
      <w:r>
        <w:t> </w:t>
      </w:r>
    </w:p>
    <w:sectPr w:rsidR="000A25FC" w:rsidSect="00780E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bookmark int2:bookmarkName="_Int_HZY0xHuL" int2:invalidationBookmarkName="" int2:hashCode="ikiqFeiUwf9D7E" int2:id="IjhuKEx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35075755">
    <w:abstractNumId w:val="8"/>
  </w:num>
  <w:num w:numId="2" w16cid:durableId="740062020">
    <w:abstractNumId w:val="6"/>
  </w:num>
  <w:num w:numId="3" w16cid:durableId="40255600">
    <w:abstractNumId w:val="5"/>
  </w:num>
  <w:num w:numId="4" w16cid:durableId="2109305331">
    <w:abstractNumId w:val="4"/>
  </w:num>
  <w:num w:numId="5" w16cid:durableId="1709137656">
    <w:abstractNumId w:val="7"/>
  </w:num>
  <w:num w:numId="6" w16cid:durableId="1436440555">
    <w:abstractNumId w:val="3"/>
  </w:num>
  <w:num w:numId="7" w16cid:durableId="1942950150">
    <w:abstractNumId w:val="2"/>
  </w:num>
  <w:num w:numId="8" w16cid:durableId="2135708455">
    <w:abstractNumId w:val="1"/>
  </w:num>
  <w:num w:numId="9" w16cid:durableId="86239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D67"/>
    <w:rsid w:val="00034616"/>
    <w:rsid w:val="0006063C"/>
    <w:rsid w:val="000A25FC"/>
    <w:rsid w:val="0015074B"/>
    <w:rsid w:val="0029639D"/>
    <w:rsid w:val="00326F90"/>
    <w:rsid w:val="00780EA8"/>
    <w:rsid w:val="00AA1D8D"/>
    <w:rsid w:val="00B47730"/>
    <w:rsid w:val="00CB0664"/>
    <w:rsid w:val="00FC693F"/>
    <w:rsid w:val="01EB7596"/>
    <w:rsid w:val="07293769"/>
    <w:rsid w:val="16C13A4F"/>
    <w:rsid w:val="1A58374E"/>
    <w:rsid w:val="2163A246"/>
    <w:rsid w:val="3E29EECD"/>
    <w:rsid w:val="43378B8C"/>
    <w:rsid w:val="44EDB149"/>
    <w:rsid w:val="4619A387"/>
    <w:rsid w:val="4822FD50"/>
    <w:rsid w:val="4D86AB84"/>
    <w:rsid w:val="521563F1"/>
    <w:rsid w:val="6342B316"/>
    <w:rsid w:val="676E26A8"/>
    <w:rsid w:val="689BC55B"/>
    <w:rsid w:val="7094DCA2"/>
    <w:rsid w:val="77972A56"/>
    <w:rsid w:val="7B38A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F8F46B8-A674-4C80-8D85-E3B1BFD1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4D86A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liesl.davenport@playhousesquare.org" TargetMode="Externa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yhousesquare.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2449</Characters>
  <Application>Microsoft Office Word</Application>
  <DocSecurity>0</DocSecurity>
  <Lines>47</Lines>
  <Paragraphs>17</Paragraphs>
  <ScaleCrop>false</ScaleCrop>
  <Manager/>
  <Company/>
  <LinksUpToDate>false</LinksUpToDate>
  <CharactersWithSpaces>2858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Leigh Andreani</cp:lastModifiedBy>
  <cp:revision>8</cp:revision>
  <dcterms:created xsi:type="dcterms:W3CDTF">2013-12-23T23:15:00Z</dcterms:created>
  <dcterms:modified xsi:type="dcterms:W3CDTF">2026-05-20T01:37:00Z</dcterms:modified>
  <cp:category/>
</cp:coreProperties>
</file>