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27DF" w14:textId="1259D157" w:rsidR="004A0F43" w:rsidRDefault="00D32E37" w:rsidP="7D3DA60C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1AC0C2A9" wp14:editId="21A0372A">
            <wp:extent cx="3346994" cy="1036410"/>
            <wp:effectExtent l="0" t="0" r="6350" b="0"/>
            <wp:docPr id="687159479" name="Picture 2" descr="A close-up of a news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59479" name="Picture 2" descr="A close-up of a news repor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994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3401" w14:textId="77777777" w:rsidR="004A0F43" w:rsidRPr="00B82C0E" w:rsidRDefault="004A0F43" w:rsidP="004A0F43">
      <w:pPr>
        <w:rPr>
          <w:rFonts w:ascii="Arial" w:hAnsi="Arial" w:cs="Arial"/>
        </w:rPr>
      </w:pPr>
      <w:r w:rsidRPr="00B82C0E">
        <w:rPr>
          <w:rFonts w:ascii="Arial" w:hAnsi="Arial" w:cs="Arial"/>
          <w:b/>
          <w:bCs/>
        </w:rPr>
        <w:t>Media Contact:</w:t>
      </w:r>
      <w:r w:rsidRPr="00B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Leigh Andreani</w:t>
      </w:r>
      <w:r w:rsidRPr="00B82C0E">
        <w:rPr>
          <w:rFonts w:ascii="Arial" w:hAnsi="Arial" w:cs="Arial"/>
        </w:rPr>
        <w:tab/>
      </w:r>
      <w:r w:rsidRPr="00B82C0E">
        <w:rPr>
          <w:rFonts w:ascii="Arial" w:hAnsi="Arial" w:cs="Arial"/>
        </w:rPr>
        <w:tab/>
      </w:r>
      <w:r w:rsidRPr="00B82C0E">
        <w:rPr>
          <w:rFonts w:ascii="Arial" w:hAnsi="Arial" w:cs="Arial"/>
        </w:rPr>
        <w:tab/>
      </w:r>
      <w:r w:rsidRPr="00B82C0E">
        <w:rPr>
          <w:rFonts w:ascii="Arial" w:hAnsi="Arial" w:cs="Arial"/>
        </w:rPr>
        <w:tab/>
      </w:r>
    </w:p>
    <w:p w14:paraId="2251F7E9" w14:textId="77777777" w:rsidR="004A0F43" w:rsidRPr="00B82C0E" w:rsidRDefault="004A0F43" w:rsidP="004A0F43">
      <w:pPr>
        <w:rPr>
          <w:rFonts w:ascii="Arial" w:hAnsi="Arial" w:cs="Arial"/>
        </w:rPr>
      </w:pPr>
      <w:r w:rsidRPr="00B82C0E">
        <w:rPr>
          <w:rFonts w:ascii="Arial" w:hAnsi="Arial" w:cs="Arial"/>
          <w:b/>
          <w:bCs/>
        </w:rPr>
        <w:t>Phone:</w:t>
      </w:r>
      <w:r w:rsidRPr="00B82C0E">
        <w:rPr>
          <w:rFonts w:ascii="Arial" w:hAnsi="Arial" w:cs="Arial"/>
        </w:rPr>
        <w:t xml:space="preserve"> 216-640-865</w:t>
      </w:r>
      <w:r>
        <w:rPr>
          <w:rFonts w:ascii="Arial" w:hAnsi="Arial" w:cs="Arial"/>
        </w:rPr>
        <w:t>1</w:t>
      </w:r>
    </w:p>
    <w:p w14:paraId="3DA06E8D" w14:textId="77777777" w:rsidR="004A0F43" w:rsidRPr="00B82C0E" w:rsidRDefault="004A0F43" w:rsidP="004A0F43">
      <w:pPr>
        <w:rPr>
          <w:rFonts w:ascii="Arial" w:hAnsi="Arial" w:cs="Arial"/>
        </w:rPr>
      </w:pPr>
      <w:r w:rsidRPr="00B82C0E">
        <w:rPr>
          <w:rFonts w:ascii="Arial" w:hAnsi="Arial" w:cs="Arial"/>
          <w:b/>
          <w:bCs/>
        </w:rPr>
        <w:t>E-mail:</w:t>
      </w:r>
      <w:r w:rsidRPr="00B82C0E">
        <w:rPr>
          <w:rFonts w:ascii="Arial" w:hAnsi="Arial" w:cs="Arial"/>
        </w:rPr>
        <w:t xml:space="preserve"> </w:t>
      </w:r>
      <w:hyperlink r:id="rId11" w:history="1">
        <w:r w:rsidRPr="00E549DB">
          <w:rPr>
            <w:rStyle w:val="Hyperlink"/>
            <w:rFonts w:ascii="Arial" w:hAnsi="Arial" w:cs="Arial"/>
          </w:rPr>
          <w:t>Leigh.Andreani@playhousesquare.org</w:t>
        </w:r>
      </w:hyperlink>
      <w:r>
        <w:rPr>
          <w:rFonts w:ascii="Arial" w:hAnsi="Arial" w:cs="Arial"/>
        </w:rPr>
        <w:t xml:space="preserve"> </w:t>
      </w:r>
    </w:p>
    <w:p w14:paraId="6041A776" w14:textId="77777777" w:rsidR="004A0F43" w:rsidRDefault="004A0F43" w:rsidP="7D3DA60C">
      <w:pPr>
        <w:rPr>
          <w:b/>
          <w:bCs/>
          <w:sz w:val="24"/>
        </w:rPr>
      </w:pPr>
    </w:p>
    <w:p w14:paraId="366CEDE6" w14:textId="792374B8" w:rsidR="00121A09" w:rsidRDefault="7D3DA60C" w:rsidP="7D3DA60C">
      <w:pPr>
        <w:rPr>
          <w:b/>
          <w:bCs/>
          <w:sz w:val="24"/>
        </w:rPr>
      </w:pPr>
      <w:r w:rsidRPr="00734C75">
        <w:rPr>
          <w:b/>
          <w:bCs/>
          <w:sz w:val="24"/>
        </w:rPr>
        <w:t xml:space="preserve">For Immediate Release </w:t>
      </w:r>
    </w:p>
    <w:p w14:paraId="4818BF9B" w14:textId="77777777" w:rsidR="001C2D1F" w:rsidRPr="00734C75" w:rsidRDefault="001C2D1F" w:rsidP="7D3DA60C">
      <w:pPr>
        <w:rPr>
          <w:b/>
          <w:bCs/>
          <w:sz w:val="24"/>
          <w:highlight w:val="yellow"/>
        </w:rPr>
      </w:pPr>
    </w:p>
    <w:p w14:paraId="602B7541" w14:textId="527E72EA" w:rsidR="00AF42E6" w:rsidRPr="00AF42E6" w:rsidRDefault="001C2D1F" w:rsidP="001C2D1F">
      <w:pPr>
        <w:jc w:val="center"/>
        <w:rPr>
          <w:sz w:val="24"/>
        </w:rPr>
      </w:pPr>
      <w:r w:rsidRPr="004250CA"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 w:rsidRPr="004250CA"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"cid:image001.jpg@01DBF0BA.A7E09C20" \* MERGEFORMATINET </w:instrText>
      </w:r>
      <w:r w:rsidRPr="004250CA"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begin"/>
      </w:r>
      <w:r>
        <w:rPr>
          <w:rFonts w:eastAsia="Times New Roman"/>
          <w:color w:val="404040"/>
          <w:kern w:val="0"/>
          <w:szCs w:val="26"/>
          <w14:ligatures w14:val="none"/>
        </w:rPr>
        <w:instrText xml:space="preserve"> INCLUDEPICTURE  "cid:image001.jpg@01DBF0BA.A7E09C20" \* MERGEFORMATINET </w:instrTex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separate"/>
      </w:r>
      <w:r>
        <w:rPr>
          <w:rFonts w:eastAsia="Times New Roman"/>
          <w:color w:val="404040"/>
          <w:kern w:val="0"/>
          <w:szCs w:val="26"/>
          <w14:ligatures w14:val="none"/>
        </w:rPr>
        <w:pict w14:anchorId="5E7F3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7" type="#_x0000_t75" style="width:263.25pt;height:177.75pt">
            <v:imagedata r:id="rId12" r:href="rId13"/>
          </v:shape>
        </w:pict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  <w:r w:rsidRPr="004250CA">
        <w:rPr>
          <w:rFonts w:eastAsia="Times New Roman"/>
          <w:color w:val="404040"/>
          <w:kern w:val="0"/>
          <w:szCs w:val="26"/>
          <w14:ligatures w14:val="none"/>
        </w:rPr>
        <w:fldChar w:fldCharType="end"/>
      </w:r>
    </w:p>
    <w:p w14:paraId="74693AEA" w14:textId="77777777" w:rsidR="00AF42E6" w:rsidRDefault="00AF42E6" w:rsidP="00AF42E6"/>
    <w:p w14:paraId="5335732D" w14:textId="77777777" w:rsidR="00AF42E6" w:rsidRDefault="00AF42E6" w:rsidP="00AF42E6"/>
    <w:p w14:paraId="7648D0FD" w14:textId="125BA833" w:rsidR="00AF42E6" w:rsidRDefault="45D280F3" w:rsidP="00AF42E6">
      <w:pPr>
        <w:jc w:val="center"/>
      </w:pPr>
      <w:r>
        <w:t>Emmy Award Winner, Tony Award Nominee and 2025 Theater Hall of Fame Inductee</w:t>
      </w:r>
    </w:p>
    <w:p w14:paraId="7A65C9AD" w14:textId="04D9BA91" w:rsidR="00AF42E6" w:rsidRPr="00596525" w:rsidRDefault="00AF42E6" w:rsidP="00AF42E6">
      <w:pPr>
        <w:jc w:val="center"/>
        <w:rPr>
          <w:sz w:val="90"/>
          <w:szCs w:val="90"/>
        </w:rPr>
      </w:pPr>
      <w:r w:rsidRPr="00596525">
        <w:rPr>
          <w:sz w:val="90"/>
          <w:szCs w:val="90"/>
        </w:rPr>
        <w:t>Richard Thomas</w:t>
      </w:r>
    </w:p>
    <w:p w14:paraId="65FCCC09" w14:textId="77777777" w:rsidR="00AF42E6" w:rsidRPr="00802B12" w:rsidRDefault="00AF42E6" w:rsidP="00AF42E6">
      <w:pPr>
        <w:jc w:val="center"/>
        <w:rPr>
          <w:sz w:val="10"/>
          <w:szCs w:val="10"/>
        </w:rPr>
      </w:pPr>
    </w:p>
    <w:p w14:paraId="799260E9" w14:textId="3EBEA403" w:rsidR="00AF42E6" w:rsidRDefault="00AF42E6" w:rsidP="00AF42E6">
      <w:pPr>
        <w:jc w:val="center"/>
      </w:pPr>
      <w:r>
        <w:t xml:space="preserve">to star in </w:t>
      </w:r>
    </w:p>
    <w:p w14:paraId="3A802E45" w14:textId="567DA59C" w:rsidR="00AF42E6" w:rsidRPr="00596525" w:rsidRDefault="00AF42E6" w:rsidP="00AF42E6">
      <w:pPr>
        <w:jc w:val="center"/>
        <w:rPr>
          <w:i/>
          <w:iCs/>
          <w:sz w:val="70"/>
          <w:szCs w:val="70"/>
        </w:rPr>
      </w:pPr>
      <w:r w:rsidRPr="00596525">
        <w:rPr>
          <w:i/>
          <w:iCs/>
          <w:sz w:val="70"/>
          <w:szCs w:val="70"/>
        </w:rPr>
        <w:t>Mark Twain Tonight!</w:t>
      </w:r>
    </w:p>
    <w:p w14:paraId="6D0EAA9A" w14:textId="68926B32" w:rsidR="00AF42E6" w:rsidRPr="00631ED9" w:rsidRDefault="00E05F23" w:rsidP="00AF42E6">
      <w:pPr>
        <w:jc w:val="center"/>
        <w:rPr>
          <w:sz w:val="48"/>
          <w:szCs w:val="48"/>
        </w:rPr>
      </w:pPr>
      <w:r w:rsidRPr="00631ED9">
        <w:rPr>
          <w:sz w:val="48"/>
          <w:szCs w:val="48"/>
        </w:rPr>
        <w:t>By Hal Holbrook</w:t>
      </w:r>
    </w:p>
    <w:p w14:paraId="0373A248" w14:textId="77777777" w:rsidR="007B45C4" w:rsidRDefault="007B45C4" w:rsidP="00AF42E6">
      <w:pPr>
        <w:jc w:val="center"/>
      </w:pPr>
    </w:p>
    <w:p w14:paraId="242FFFC0" w14:textId="107C2E46" w:rsidR="00AF42E6" w:rsidRPr="007B45C4" w:rsidRDefault="001461CC" w:rsidP="00AF42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 </w:t>
      </w:r>
      <w:r w:rsidR="001C2D1F">
        <w:rPr>
          <w:sz w:val="32"/>
          <w:szCs w:val="32"/>
        </w:rPr>
        <w:t xml:space="preserve">Cleveland’s Playhouse Square </w:t>
      </w:r>
      <w:r>
        <w:rPr>
          <w:sz w:val="32"/>
          <w:szCs w:val="32"/>
        </w:rPr>
        <w:t xml:space="preserve">on </w:t>
      </w:r>
      <w:r w:rsidR="001C2D1F">
        <w:rPr>
          <w:sz w:val="32"/>
          <w:szCs w:val="32"/>
        </w:rPr>
        <w:t>October 23</w:t>
      </w:r>
    </w:p>
    <w:p w14:paraId="60EDA2C1" w14:textId="77777777" w:rsidR="00AF42E6" w:rsidRDefault="00AF42E6" w:rsidP="00AF42E6"/>
    <w:p w14:paraId="1ADA8AFD" w14:textId="7D05A322" w:rsidR="00AF42E6" w:rsidRDefault="304CECDF" w:rsidP="00AF42E6">
      <w:r>
        <w:t xml:space="preserve">Emmy-Award Winning Actor </w:t>
      </w:r>
      <w:r w:rsidRPr="304CECDF">
        <w:rPr>
          <w:b/>
          <w:bCs/>
        </w:rPr>
        <w:t xml:space="preserve">Richard Thomas </w:t>
      </w:r>
      <w:r>
        <w:t xml:space="preserve">will star in a new production of </w:t>
      </w:r>
      <w:r w:rsidRPr="304CECDF">
        <w:rPr>
          <w:b/>
          <w:bCs/>
          <w:i/>
          <w:iCs/>
        </w:rPr>
        <w:t xml:space="preserve">Mark Twain </w:t>
      </w:r>
      <w:proofErr w:type="gramStart"/>
      <w:r w:rsidRPr="304CECDF">
        <w:rPr>
          <w:b/>
          <w:bCs/>
          <w:i/>
          <w:iCs/>
        </w:rPr>
        <w:t>Tonight!</w:t>
      </w:r>
      <w:r w:rsidR="00886CB3" w:rsidRPr="00886CB3">
        <w:t>,</w:t>
      </w:r>
      <w:proofErr w:type="gramEnd"/>
      <w:r w:rsidR="00886CB3">
        <w:rPr>
          <w:b/>
          <w:bCs/>
        </w:rPr>
        <w:t xml:space="preserve"> </w:t>
      </w:r>
      <w:r w:rsidR="00886CB3">
        <w:t xml:space="preserve">coming to </w:t>
      </w:r>
      <w:r w:rsidR="001C2D1F">
        <w:t>Playhouse Square</w:t>
      </w:r>
      <w:r w:rsidR="00886CB3">
        <w:t xml:space="preserve"> on </w:t>
      </w:r>
      <w:r w:rsidR="001C2D1F">
        <w:t>October 23.</w:t>
      </w:r>
      <w:r w:rsidR="00886CB3">
        <w:t xml:space="preserve"> </w:t>
      </w:r>
      <w:r w:rsidR="00886CB3" w:rsidRPr="003551C1">
        <w:rPr>
          <w:color w:val="auto"/>
        </w:rPr>
        <w:t xml:space="preserve">Tickets are now on </w:t>
      </w:r>
      <w:proofErr w:type="gramStart"/>
      <w:r w:rsidR="00886CB3" w:rsidRPr="003551C1">
        <w:rPr>
          <w:color w:val="auto"/>
        </w:rPr>
        <w:t>sale at</w:t>
      </w:r>
      <w:proofErr w:type="gramEnd"/>
      <w:r w:rsidR="00886CB3" w:rsidRPr="003551C1">
        <w:rPr>
          <w:color w:val="auto"/>
        </w:rPr>
        <w:t xml:space="preserve"> </w:t>
      </w:r>
      <w:r w:rsidR="003B1E3D" w:rsidRPr="003551C1">
        <w:rPr>
          <w:color w:val="auto"/>
        </w:rPr>
        <w:t>online at playhousesquare.org and by phone by calling 216-</w:t>
      </w:r>
      <w:r w:rsidR="003551C1" w:rsidRPr="003551C1">
        <w:rPr>
          <w:color w:val="auto"/>
        </w:rPr>
        <w:t>2</w:t>
      </w:r>
      <w:r w:rsidR="003B1E3D" w:rsidRPr="003551C1">
        <w:rPr>
          <w:color w:val="auto"/>
        </w:rPr>
        <w:t>41-6000</w:t>
      </w:r>
      <w:r w:rsidRPr="003551C1">
        <w:t>.</w:t>
      </w:r>
      <w:r>
        <w:t xml:space="preserve"> Richard Thomas is the first and only actor authorized to perform the play, written and originally performed by Hal Holbrook. </w:t>
      </w:r>
    </w:p>
    <w:p w14:paraId="21A1D220" w14:textId="0975D939" w:rsidR="00AF42E6" w:rsidRPr="00AF42E6" w:rsidRDefault="00AF42E6" w:rsidP="45D280F3"/>
    <w:p w14:paraId="4E6F3D26" w14:textId="3F131A4E" w:rsidR="00AF42E6" w:rsidRPr="00AF42E6" w:rsidRDefault="00071792" w:rsidP="00AF42E6">
      <w:pPr>
        <w:rPr>
          <w:szCs w:val="26"/>
        </w:rPr>
      </w:pPr>
      <w:r>
        <w:rPr>
          <w:szCs w:val="26"/>
        </w:rPr>
        <w:t xml:space="preserve">Mark Twain’s </w:t>
      </w:r>
      <w:r w:rsidR="002F339A">
        <w:rPr>
          <w:szCs w:val="26"/>
        </w:rPr>
        <w:t xml:space="preserve">wry </w:t>
      </w:r>
      <w:r>
        <w:rPr>
          <w:szCs w:val="26"/>
        </w:rPr>
        <w:t>humor and irreverent observations led to his being called</w:t>
      </w:r>
      <w:r w:rsidR="00AF42E6" w:rsidRPr="00AF42E6">
        <w:rPr>
          <w:szCs w:val="26"/>
        </w:rPr>
        <w:t xml:space="preserve"> “the nation’s one true comic genius” (</w:t>
      </w:r>
      <w:r w:rsidR="00AF42E6" w:rsidRPr="00AF42E6">
        <w:rPr>
          <w:i/>
          <w:iCs/>
          <w:szCs w:val="26"/>
        </w:rPr>
        <w:t>The New York Times</w:t>
      </w:r>
      <w:r w:rsidR="00AF42E6" w:rsidRPr="00AF42E6">
        <w:rPr>
          <w:szCs w:val="26"/>
        </w:rPr>
        <w:t xml:space="preserve">). </w:t>
      </w:r>
      <w:r>
        <w:rPr>
          <w:szCs w:val="26"/>
        </w:rPr>
        <w:t>M</w:t>
      </w:r>
      <w:r w:rsidR="00AF42E6" w:rsidRPr="00AF42E6">
        <w:rPr>
          <w:szCs w:val="26"/>
        </w:rPr>
        <w:t>illions have cheered for the legendary one-man show, bursting with Twain’s “uproariously funny” and “pungently wise” (</w:t>
      </w:r>
      <w:r w:rsidR="00AF42E6" w:rsidRPr="00AF42E6">
        <w:rPr>
          <w:i/>
          <w:iCs/>
          <w:szCs w:val="26"/>
        </w:rPr>
        <w:t>Time Magazine</w:t>
      </w:r>
      <w:r w:rsidR="00AF42E6" w:rsidRPr="00AF42E6">
        <w:rPr>
          <w:szCs w:val="26"/>
        </w:rPr>
        <w:t xml:space="preserve">) </w:t>
      </w:r>
      <w:r w:rsidR="00822BAE">
        <w:rPr>
          <w:szCs w:val="26"/>
        </w:rPr>
        <w:t>commentary</w:t>
      </w:r>
      <w:r w:rsidR="00AF42E6" w:rsidRPr="00AF42E6">
        <w:rPr>
          <w:szCs w:val="26"/>
        </w:rPr>
        <w:t>.</w:t>
      </w:r>
    </w:p>
    <w:p w14:paraId="1C89CB80" w14:textId="77777777" w:rsidR="00AF42E6" w:rsidRPr="00AF42E6" w:rsidRDefault="00AF42E6" w:rsidP="00AF42E6">
      <w:pPr>
        <w:rPr>
          <w:szCs w:val="26"/>
        </w:rPr>
      </w:pPr>
      <w:r w:rsidRPr="00AF42E6">
        <w:rPr>
          <w:szCs w:val="26"/>
        </w:rPr>
        <w:lastRenderedPageBreak/>
        <w:t> </w:t>
      </w:r>
    </w:p>
    <w:p w14:paraId="6D50A82B" w14:textId="7F54DF97" w:rsidR="00AF42E6" w:rsidRDefault="00AF42E6" w:rsidP="00AF42E6">
      <w:pPr>
        <w:rPr>
          <w:szCs w:val="26"/>
        </w:rPr>
      </w:pPr>
      <w:r w:rsidRPr="00AF42E6">
        <w:rPr>
          <w:szCs w:val="26"/>
        </w:rPr>
        <w:t xml:space="preserve">Most recently seen on Broadway in </w:t>
      </w:r>
      <w:r w:rsidRPr="00AF42E6">
        <w:rPr>
          <w:i/>
          <w:iCs/>
          <w:szCs w:val="26"/>
        </w:rPr>
        <w:t>Our Town</w:t>
      </w:r>
      <w:r w:rsidRPr="00AF42E6">
        <w:rPr>
          <w:szCs w:val="26"/>
        </w:rPr>
        <w:t xml:space="preserve">, on tour as </w:t>
      </w:r>
      <w:r w:rsidR="00964406">
        <w:rPr>
          <w:szCs w:val="26"/>
        </w:rPr>
        <w:t>“</w:t>
      </w:r>
      <w:r w:rsidRPr="00AF42E6">
        <w:rPr>
          <w:szCs w:val="26"/>
        </w:rPr>
        <w:t>Atticus Finch</w:t>
      </w:r>
      <w:r w:rsidR="00964406">
        <w:rPr>
          <w:szCs w:val="26"/>
        </w:rPr>
        <w:t>”</w:t>
      </w:r>
      <w:r w:rsidRPr="00AF42E6">
        <w:rPr>
          <w:szCs w:val="26"/>
        </w:rPr>
        <w:t xml:space="preserve"> in </w:t>
      </w:r>
      <w:r w:rsidRPr="00AF42E6">
        <w:rPr>
          <w:i/>
          <w:iCs/>
          <w:szCs w:val="26"/>
        </w:rPr>
        <w:t>To Kill a Mockingbird</w:t>
      </w:r>
      <w:r w:rsidRPr="00AF42E6">
        <w:rPr>
          <w:szCs w:val="26"/>
        </w:rPr>
        <w:t xml:space="preserve">, and on Netflix’s </w:t>
      </w:r>
      <w:r w:rsidRPr="00AF42E6">
        <w:rPr>
          <w:i/>
          <w:iCs/>
          <w:szCs w:val="26"/>
        </w:rPr>
        <w:t>Ozark</w:t>
      </w:r>
      <w:r w:rsidRPr="00AF42E6">
        <w:rPr>
          <w:szCs w:val="26"/>
        </w:rPr>
        <w:t>,</w:t>
      </w:r>
      <w:r w:rsidR="00734C75">
        <w:rPr>
          <w:szCs w:val="26"/>
        </w:rPr>
        <w:t xml:space="preserve"> and recently named as a 2025 Theater Hall of Fame Inductee,</w:t>
      </w:r>
      <w:r w:rsidRPr="00AF42E6">
        <w:rPr>
          <w:szCs w:val="26"/>
        </w:rPr>
        <w:t xml:space="preserve"> </w:t>
      </w:r>
      <w:r w:rsidRPr="00AF42E6">
        <w:rPr>
          <w:b/>
          <w:bCs/>
          <w:szCs w:val="26"/>
        </w:rPr>
        <w:t>Richard Thomas</w:t>
      </w:r>
      <w:r w:rsidRPr="00AF42E6">
        <w:rPr>
          <w:szCs w:val="26"/>
        </w:rPr>
        <w:t> is beloved to generations as John-Boy Walton.</w:t>
      </w:r>
    </w:p>
    <w:p w14:paraId="00868F88" w14:textId="77777777" w:rsidR="009479CA" w:rsidRDefault="009479CA" w:rsidP="00AF42E6">
      <w:pPr>
        <w:rPr>
          <w:szCs w:val="26"/>
        </w:rPr>
      </w:pPr>
    </w:p>
    <w:p w14:paraId="7AF33E5D" w14:textId="5DF9A8B2" w:rsidR="009479CA" w:rsidRDefault="45D280F3" w:rsidP="00C90D06">
      <w:r>
        <w:t xml:space="preserve">The creative team for </w:t>
      </w:r>
      <w:r w:rsidRPr="45D280F3">
        <w:rPr>
          <w:b/>
          <w:bCs/>
          <w:i/>
          <w:iCs/>
        </w:rPr>
        <w:t xml:space="preserve">Mark Twain Tonight! </w:t>
      </w:r>
      <w:r>
        <w:t>includes Michael Wilson, Creative Consultant; Brian Prather, Scenic Designer; Sam Fleming, Costume Designer; Anthony Pearson, Lighting Designer; Shannon Slaton, Sound Designer; Luc Verschueren</w:t>
      </w:r>
      <w:r w:rsidR="00070A04">
        <w:t xml:space="preserve"> for Campbell Young Associates</w:t>
      </w:r>
      <w:r>
        <w:t xml:space="preserve">, </w:t>
      </w:r>
      <w:r w:rsidR="00070A04">
        <w:t xml:space="preserve">Hair &amp; </w:t>
      </w:r>
      <w:r>
        <w:t xml:space="preserve">Wig Design. The production team includes Erin Albrecht, Production </w:t>
      </w:r>
      <w:r w:rsidR="00C85B8F">
        <w:t>Supervisor</w:t>
      </w:r>
      <w:r>
        <w:t xml:space="preserve">, and Ryan Parliament, Company Manager. Hannah Rosenthal is Executive Producer. </w:t>
      </w:r>
    </w:p>
    <w:p w14:paraId="28AC5A5E" w14:textId="2F582275" w:rsidR="009479CA" w:rsidRDefault="009479CA" w:rsidP="00C90D06"/>
    <w:p w14:paraId="530AC7C3" w14:textId="6F7AB928" w:rsidR="009479CA" w:rsidRDefault="0D654B6B" w:rsidP="00C90D06">
      <w:proofErr w:type="gramStart"/>
      <w:r>
        <w:t>The production</w:t>
      </w:r>
      <w:proofErr w:type="gramEnd"/>
      <w:r>
        <w:t xml:space="preserve"> will </w:t>
      </w:r>
      <w:r w:rsidR="00226DD0">
        <w:t>visit</w:t>
      </w:r>
      <w:r>
        <w:t xml:space="preserve"> more than 45 cities in the 2025-26 season</w:t>
      </w:r>
      <w:r w:rsidR="00226DD0">
        <w:t xml:space="preserve">. For more information, </w:t>
      </w:r>
      <w:r>
        <w:t xml:space="preserve">please visit </w:t>
      </w:r>
      <w:hyperlink r:id="rId14">
        <w:r w:rsidRPr="0D654B6B">
          <w:rPr>
            <w:rStyle w:val="Hyperlink"/>
          </w:rPr>
          <w:t>www.TwainPlay.com</w:t>
        </w:r>
      </w:hyperlink>
      <w:r>
        <w:t xml:space="preserve">.  </w:t>
      </w:r>
    </w:p>
    <w:p w14:paraId="42131D4E" w14:textId="77777777" w:rsidR="00734C75" w:rsidRDefault="00734C75" w:rsidP="00C90D06"/>
    <w:p w14:paraId="3C171C7C" w14:textId="180E2FE5" w:rsidR="00802B12" w:rsidRDefault="00802B12" w:rsidP="00AF42E6">
      <w:pPr>
        <w:rPr>
          <w:b/>
          <w:bCs/>
          <w:i/>
          <w:iCs/>
          <w:szCs w:val="26"/>
        </w:rPr>
      </w:pPr>
      <w:r>
        <w:rPr>
          <w:b/>
          <w:bCs/>
          <w:szCs w:val="26"/>
        </w:rPr>
        <w:t xml:space="preserve">Facts about </w:t>
      </w:r>
      <w:r>
        <w:rPr>
          <w:b/>
          <w:bCs/>
          <w:i/>
          <w:iCs/>
          <w:szCs w:val="26"/>
        </w:rPr>
        <w:t>Mark Twain Tonight!</w:t>
      </w:r>
    </w:p>
    <w:p w14:paraId="668B600B" w14:textId="3DFAC0B3" w:rsidR="00802B12" w:rsidRDefault="004D63CA" w:rsidP="00802B12">
      <w:pPr>
        <w:pStyle w:val="ListParagraph"/>
        <w:numPr>
          <w:ilvl w:val="0"/>
          <w:numId w:val="1"/>
        </w:numPr>
        <w:rPr>
          <w:szCs w:val="26"/>
        </w:rPr>
      </w:pPr>
      <w:r>
        <w:rPr>
          <w:szCs w:val="26"/>
        </w:rPr>
        <w:t>Written and p</w:t>
      </w:r>
      <w:r w:rsidR="00802B12">
        <w:rPr>
          <w:szCs w:val="26"/>
        </w:rPr>
        <w:t xml:space="preserve">erformed for </w:t>
      </w:r>
      <w:r w:rsidR="001E76F2">
        <w:rPr>
          <w:szCs w:val="26"/>
        </w:rPr>
        <w:t>more than six decades</w:t>
      </w:r>
      <w:r w:rsidR="00802B12">
        <w:rPr>
          <w:szCs w:val="26"/>
        </w:rPr>
        <w:t xml:space="preserve"> on Broadway, on tour and </w:t>
      </w:r>
      <w:r w:rsidR="00B355F9">
        <w:rPr>
          <w:szCs w:val="26"/>
        </w:rPr>
        <w:t xml:space="preserve">on </w:t>
      </w:r>
      <w:r w:rsidR="00F25DC2">
        <w:rPr>
          <w:szCs w:val="26"/>
        </w:rPr>
        <w:t>t</w:t>
      </w:r>
      <w:r w:rsidR="00B355F9">
        <w:rPr>
          <w:szCs w:val="26"/>
        </w:rPr>
        <w:t>elevision</w:t>
      </w:r>
      <w:r w:rsidR="00802B12">
        <w:rPr>
          <w:szCs w:val="26"/>
        </w:rPr>
        <w:t xml:space="preserve"> by Hal Holbrook</w:t>
      </w:r>
    </w:p>
    <w:p w14:paraId="1E6D1D96" w14:textId="76FE1AE1" w:rsidR="00802B12" w:rsidRDefault="00A6627D" w:rsidP="00802B12">
      <w:pPr>
        <w:pStyle w:val="ListParagraph"/>
        <w:numPr>
          <w:ilvl w:val="0"/>
          <w:numId w:val="1"/>
        </w:numPr>
        <w:rPr>
          <w:szCs w:val="26"/>
        </w:rPr>
      </w:pPr>
      <w:r>
        <w:rPr>
          <w:szCs w:val="26"/>
        </w:rPr>
        <w:t>Played</w:t>
      </w:r>
      <w:r w:rsidR="00802B12">
        <w:rPr>
          <w:szCs w:val="26"/>
        </w:rPr>
        <w:t xml:space="preserve"> </w:t>
      </w:r>
      <w:r w:rsidR="00CA6590">
        <w:rPr>
          <w:szCs w:val="26"/>
        </w:rPr>
        <w:t>over</w:t>
      </w:r>
      <w:r w:rsidR="00802B12">
        <w:rPr>
          <w:szCs w:val="26"/>
        </w:rPr>
        <w:t xml:space="preserve"> </w:t>
      </w:r>
      <w:r w:rsidR="007742DB">
        <w:rPr>
          <w:szCs w:val="26"/>
        </w:rPr>
        <w:t>2,</w:t>
      </w:r>
      <w:r w:rsidR="007A55E8">
        <w:rPr>
          <w:szCs w:val="26"/>
        </w:rPr>
        <w:t>3</w:t>
      </w:r>
      <w:r w:rsidR="007742DB">
        <w:rPr>
          <w:szCs w:val="26"/>
        </w:rPr>
        <w:t>00</w:t>
      </w:r>
      <w:r w:rsidR="00802B12">
        <w:rPr>
          <w:szCs w:val="26"/>
        </w:rPr>
        <w:t xml:space="preserve"> performances</w:t>
      </w:r>
      <w:r w:rsidR="00CA6590">
        <w:rPr>
          <w:szCs w:val="26"/>
        </w:rPr>
        <w:t>,</w:t>
      </w:r>
      <w:r w:rsidR="007742DB">
        <w:rPr>
          <w:szCs w:val="26"/>
        </w:rPr>
        <w:t xml:space="preserve"> to an audience of more than 2 million people</w:t>
      </w:r>
      <w:r w:rsidR="007140B0">
        <w:rPr>
          <w:szCs w:val="26"/>
        </w:rPr>
        <w:t xml:space="preserve"> nationwide</w:t>
      </w:r>
      <w:r w:rsidR="00ED5E42">
        <w:rPr>
          <w:szCs w:val="26"/>
        </w:rPr>
        <w:t>.</w:t>
      </w:r>
    </w:p>
    <w:p w14:paraId="19DF93C9" w14:textId="77777777" w:rsidR="00DB76F8" w:rsidRPr="00DB76F8" w:rsidRDefault="00DB76F8" w:rsidP="00802B12">
      <w:pPr>
        <w:pStyle w:val="ListParagraph"/>
        <w:numPr>
          <w:ilvl w:val="0"/>
          <w:numId w:val="1"/>
        </w:numPr>
        <w:rPr>
          <w:szCs w:val="26"/>
        </w:rPr>
      </w:pPr>
      <w:r>
        <w:t xml:space="preserve">Richard Thomas is the first and only actor authorized to perform the play, written and originally performed by Hal Holbrook. </w:t>
      </w:r>
    </w:p>
    <w:p w14:paraId="37309807" w14:textId="47336612" w:rsidR="00296664" w:rsidRPr="00802B12" w:rsidRDefault="00296664" w:rsidP="00802B12">
      <w:pPr>
        <w:pStyle w:val="ListParagraph"/>
        <w:numPr>
          <w:ilvl w:val="0"/>
          <w:numId w:val="1"/>
        </w:numPr>
        <w:rPr>
          <w:szCs w:val="26"/>
        </w:rPr>
      </w:pPr>
      <w:r>
        <w:rPr>
          <w:szCs w:val="26"/>
        </w:rPr>
        <w:t>2026 marks the 60</w:t>
      </w:r>
      <w:r w:rsidRPr="00296664">
        <w:rPr>
          <w:szCs w:val="26"/>
          <w:vertAlign w:val="superscript"/>
        </w:rPr>
        <w:t>th</w:t>
      </w:r>
      <w:r>
        <w:rPr>
          <w:szCs w:val="26"/>
        </w:rPr>
        <w:t xml:space="preserve"> anniversary of </w:t>
      </w:r>
      <w:r w:rsidR="00703175">
        <w:rPr>
          <w:szCs w:val="26"/>
        </w:rPr>
        <w:t>the</w:t>
      </w:r>
      <w:r>
        <w:rPr>
          <w:szCs w:val="26"/>
        </w:rPr>
        <w:t xml:space="preserve"> </w:t>
      </w:r>
      <w:r w:rsidR="00D0284C">
        <w:rPr>
          <w:szCs w:val="26"/>
        </w:rPr>
        <w:t xml:space="preserve">Broadway </w:t>
      </w:r>
      <w:r>
        <w:rPr>
          <w:szCs w:val="26"/>
        </w:rPr>
        <w:t>premiere</w:t>
      </w:r>
    </w:p>
    <w:p w14:paraId="6ABDF2B3" w14:textId="77777777" w:rsidR="00AF42E6" w:rsidRDefault="00AF42E6" w:rsidP="00AF42E6">
      <w:pPr>
        <w:rPr>
          <w:szCs w:val="26"/>
        </w:rPr>
      </w:pPr>
    </w:p>
    <w:p w14:paraId="002AA5FC" w14:textId="3C6EB7B1" w:rsidR="00525A3E" w:rsidRPr="00525A3E" w:rsidRDefault="00525A3E" w:rsidP="00AF42E6">
      <w:pPr>
        <w:rPr>
          <w:b/>
          <w:bCs/>
          <w:szCs w:val="26"/>
        </w:rPr>
      </w:pPr>
      <w:r>
        <w:rPr>
          <w:b/>
          <w:bCs/>
          <w:szCs w:val="26"/>
        </w:rPr>
        <w:t>Biography</w:t>
      </w:r>
    </w:p>
    <w:p w14:paraId="6BEEB20E" w14:textId="77777777" w:rsidR="00DD5D51" w:rsidRDefault="00DD5D51" w:rsidP="00525A3E">
      <w:pPr>
        <w:rPr>
          <w:szCs w:val="26"/>
        </w:rPr>
      </w:pPr>
    </w:p>
    <w:p w14:paraId="4DBC05A7" w14:textId="0309E178" w:rsidR="7D3DA60C" w:rsidRDefault="45D280F3" w:rsidP="7D3DA60C">
      <w:pPr>
        <w:rPr>
          <w:b/>
          <w:bCs/>
        </w:rPr>
      </w:pPr>
      <w:r w:rsidRPr="45D280F3">
        <w:rPr>
          <w:b/>
          <w:bCs/>
        </w:rPr>
        <w:t xml:space="preserve">RICHARD THOMAS </w:t>
      </w:r>
      <w:r>
        <w:t xml:space="preserve">won an Emmy Award and received multiple Golden Globe Award nominations for his starring role as “John-Boy Walton” in the television drama </w:t>
      </w:r>
      <w:r w:rsidRPr="45D280F3">
        <w:rPr>
          <w:i/>
          <w:iCs/>
        </w:rPr>
        <w:t xml:space="preserve">The Waltons. </w:t>
      </w:r>
      <w:r>
        <w:t xml:space="preserve">He is most recognizable to contemporary television audiences for his roles in the hit series </w:t>
      </w:r>
      <w:r w:rsidRPr="45D280F3">
        <w:rPr>
          <w:i/>
          <w:iCs/>
        </w:rPr>
        <w:t>Ozark, The Americans, Billions</w:t>
      </w:r>
      <w:r>
        <w:t>,</w:t>
      </w:r>
      <w:r w:rsidRPr="45D280F3">
        <w:rPr>
          <w:i/>
          <w:iCs/>
        </w:rPr>
        <w:t xml:space="preserve"> </w:t>
      </w:r>
      <w:r>
        <w:t xml:space="preserve">and the original Stephen King mini-series </w:t>
      </w:r>
      <w:r w:rsidRPr="45D280F3">
        <w:rPr>
          <w:i/>
          <w:iCs/>
        </w:rPr>
        <w:t>It</w:t>
      </w:r>
      <w:r>
        <w:t xml:space="preserve">. His feature film performances include </w:t>
      </w:r>
      <w:r w:rsidRPr="45D280F3">
        <w:rPr>
          <w:i/>
          <w:iCs/>
        </w:rPr>
        <w:t xml:space="preserve">The Unforgivable, Wonder Boys, Last Summer, Red Sky at Morning, </w:t>
      </w:r>
      <w:r>
        <w:t xml:space="preserve">and </w:t>
      </w:r>
      <w:r w:rsidRPr="45D280F3">
        <w:rPr>
          <w:i/>
          <w:iCs/>
        </w:rPr>
        <w:t xml:space="preserve">Taking Woodstock. </w:t>
      </w:r>
      <w:r>
        <w:t xml:space="preserve">He has been seen in acclaimed performances on stage including the revival of </w:t>
      </w:r>
      <w:r w:rsidRPr="45D280F3">
        <w:rPr>
          <w:i/>
          <w:iCs/>
        </w:rPr>
        <w:t>The Little Foxes</w:t>
      </w:r>
      <w:r>
        <w:t xml:space="preserve">, for which he received a Tony Award nomination, </w:t>
      </w:r>
      <w:r w:rsidRPr="45D280F3">
        <w:rPr>
          <w:i/>
          <w:iCs/>
        </w:rPr>
        <w:t xml:space="preserve">Our Town, You Can’t Take it With You, The Great Society, Race, Democracy, Incident at Vichy </w:t>
      </w:r>
      <w:r>
        <w:t xml:space="preserve">(Drama Desk Award nomination), </w:t>
      </w:r>
      <w:r w:rsidRPr="45D280F3">
        <w:rPr>
          <w:i/>
          <w:iCs/>
        </w:rPr>
        <w:t>The Stendhal Syndrome</w:t>
      </w:r>
      <w:r>
        <w:t xml:space="preserve"> (Lucille Lortel Award nomination, Outer Critics Circle Award nomination), </w:t>
      </w:r>
      <w:r w:rsidRPr="45D280F3">
        <w:rPr>
          <w:i/>
          <w:iCs/>
        </w:rPr>
        <w:t xml:space="preserve">A Naked Girl on the Appian Way, An Enemy of the People, Tiny Alice, The Front Page, The Fifth of July, </w:t>
      </w:r>
      <w:r>
        <w:t xml:space="preserve">innumerable Shakespeare productions, and his professional debut at 8 years old in </w:t>
      </w:r>
      <w:r w:rsidRPr="45D280F3">
        <w:rPr>
          <w:i/>
          <w:iCs/>
        </w:rPr>
        <w:t>Sunrise at Campobello</w:t>
      </w:r>
      <w:r>
        <w:t xml:space="preserve">. Across the country he has starred in the national tours of </w:t>
      </w:r>
      <w:r w:rsidRPr="45D280F3">
        <w:rPr>
          <w:i/>
          <w:iCs/>
        </w:rPr>
        <w:t xml:space="preserve">The Humans </w:t>
      </w:r>
      <w:r>
        <w:t xml:space="preserve">(Elliot Norton Award), </w:t>
      </w:r>
      <w:r w:rsidRPr="45D280F3">
        <w:rPr>
          <w:i/>
          <w:iCs/>
        </w:rPr>
        <w:t>Twelve Angry Men</w:t>
      </w:r>
      <w:r>
        <w:t xml:space="preserve">, and for three years as “Atticus Finch” in Aaron Sorkin’s </w:t>
      </w:r>
      <w:proofErr w:type="gramStart"/>
      <w:r w:rsidRPr="45D280F3">
        <w:rPr>
          <w:i/>
          <w:iCs/>
        </w:rPr>
        <w:t>To</w:t>
      </w:r>
      <w:proofErr w:type="gramEnd"/>
      <w:r w:rsidRPr="45D280F3">
        <w:rPr>
          <w:i/>
          <w:iCs/>
        </w:rPr>
        <w:t xml:space="preserve"> Kill a Mockingbird</w:t>
      </w:r>
      <w:r>
        <w:t>. Richard previously served as the Honorary Chair of the National Corporate Theatre Fund, a position also held by his predecessor Hal Holbrook. He is a 2025 inductee to the Theater Hall of Fame.</w:t>
      </w:r>
    </w:p>
    <w:p w14:paraId="75A7493D" w14:textId="77777777" w:rsidR="00525A3E" w:rsidRDefault="00525A3E" w:rsidP="00AF42E6">
      <w:pPr>
        <w:rPr>
          <w:szCs w:val="26"/>
        </w:rPr>
      </w:pPr>
    </w:p>
    <w:p w14:paraId="08719970" w14:textId="6F959760" w:rsidR="00AF42E6" w:rsidRDefault="00AF42E6" w:rsidP="00AF42E6">
      <w:pPr>
        <w:jc w:val="center"/>
        <w:rPr>
          <w:szCs w:val="26"/>
        </w:rPr>
      </w:pPr>
    </w:p>
    <w:p w14:paraId="020C45FA" w14:textId="77777777" w:rsidR="00AF42E6" w:rsidRDefault="00AF42E6" w:rsidP="00F57586">
      <w:pPr>
        <w:rPr>
          <w:sz w:val="24"/>
        </w:rPr>
      </w:pPr>
    </w:p>
    <w:p w14:paraId="51D5BDBD" w14:textId="77777777" w:rsidR="003B1E3D" w:rsidRPr="003B1E3D" w:rsidRDefault="003B1E3D" w:rsidP="003B1E3D">
      <w:pPr>
        <w:jc w:val="center"/>
        <w:textAlignment w:val="baseline"/>
        <w:rPr>
          <w:rFonts w:eastAsia="Times New Roman"/>
          <w:sz w:val="18"/>
          <w:szCs w:val="18"/>
        </w:rPr>
      </w:pPr>
      <w:r w:rsidRPr="003B1E3D">
        <w:rPr>
          <w:rFonts w:eastAsia="Times New Roman"/>
          <w:b/>
          <w:bCs/>
          <w:sz w:val="24"/>
        </w:rPr>
        <w:t>#  #  #</w:t>
      </w:r>
    </w:p>
    <w:p w14:paraId="0FDCDDAB" w14:textId="77777777" w:rsidR="003B1E3D" w:rsidRPr="003B1E3D" w:rsidRDefault="003B1E3D" w:rsidP="003B1E3D">
      <w:pPr>
        <w:jc w:val="center"/>
        <w:textAlignment w:val="baseline"/>
        <w:rPr>
          <w:rFonts w:eastAsia="Times New Roman"/>
        </w:rPr>
      </w:pPr>
    </w:p>
    <w:p w14:paraId="2730B314" w14:textId="77777777" w:rsidR="003B1E3D" w:rsidRPr="003B1E3D" w:rsidRDefault="003B1E3D" w:rsidP="003B1E3D">
      <w:pPr>
        <w:jc w:val="center"/>
        <w:textAlignment w:val="baseline"/>
        <w:rPr>
          <w:rFonts w:eastAsia="Times New Roman"/>
        </w:rPr>
      </w:pPr>
      <w:r w:rsidRPr="003B1E3D">
        <w:rPr>
          <w:rFonts w:eastAsia="Times New Roman"/>
        </w:rPr>
        <w:t xml:space="preserve">Playhouse Square, the nation’s premier home for touring Broadway, is a globally recognized arts district. A not-for-profit presenter and producer of performing arts experiences, Playhouse Square is a champion of arts education and the vitality of downtown Cleveland. It proudly serves as home to eight resident companies: The City Club of Cleveland, Cleveland Ballet, Cleveland International Film Festival, Cleveland </w:t>
      </w:r>
      <w:proofErr w:type="gramStart"/>
      <w:r w:rsidRPr="003B1E3D">
        <w:rPr>
          <w:rFonts w:eastAsia="Times New Roman"/>
        </w:rPr>
        <w:t>Play House</w:t>
      </w:r>
      <w:proofErr w:type="gramEnd"/>
      <w:r w:rsidRPr="003B1E3D">
        <w:rPr>
          <w:rFonts w:eastAsia="Times New Roman"/>
        </w:rPr>
        <w:t>, Cleveland State University Department of Theatre and Dance, DANCE Cleveland, Great Lakes Theater, and Tri-C JazzFest.</w:t>
      </w:r>
    </w:p>
    <w:p w14:paraId="1252C476" w14:textId="77777777" w:rsidR="003B1E3D" w:rsidRPr="002A52F6" w:rsidRDefault="003B1E3D" w:rsidP="003B1E3D">
      <w:pPr>
        <w:textAlignment w:val="baseline"/>
        <w:rPr>
          <w:rFonts w:ascii="Segoe UI" w:eastAsia="Times New Roman" w:hAnsi="Segoe UI" w:cs="Segoe UI"/>
        </w:rPr>
      </w:pPr>
    </w:p>
    <w:p w14:paraId="1129C66E" w14:textId="238CB31E" w:rsidR="00AF42E6" w:rsidRPr="00AF42E6" w:rsidRDefault="00AF42E6" w:rsidP="00907315">
      <w:pPr>
        <w:rPr>
          <w:szCs w:val="26"/>
        </w:rPr>
      </w:pPr>
    </w:p>
    <w:sectPr w:rsidR="00AF42E6" w:rsidRPr="00AF42E6" w:rsidSect="00D32E37">
      <w:headerReference w:type="default" r:id="rId15"/>
      <w:head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0D37" w14:textId="77777777" w:rsidR="0092346F" w:rsidRDefault="0092346F" w:rsidP="004250CA">
      <w:r>
        <w:separator/>
      </w:r>
    </w:p>
  </w:endnote>
  <w:endnote w:type="continuationSeparator" w:id="0">
    <w:p w14:paraId="79338F69" w14:textId="77777777" w:rsidR="0092346F" w:rsidRDefault="0092346F" w:rsidP="004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8FC6" w14:textId="77777777" w:rsidR="0092346F" w:rsidRDefault="0092346F" w:rsidP="004250CA">
      <w:r>
        <w:separator/>
      </w:r>
    </w:p>
  </w:footnote>
  <w:footnote w:type="continuationSeparator" w:id="0">
    <w:p w14:paraId="515C50A9" w14:textId="77777777" w:rsidR="0092346F" w:rsidRDefault="0092346F" w:rsidP="0042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545C" w14:textId="5930FB44" w:rsidR="004250CA" w:rsidRPr="004250CA" w:rsidRDefault="00734C75" w:rsidP="00734C75">
    <w:pPr>
      <w:jc w:val="right"/>
      <w:rPr>
        <w:rFonts w:ascii="Aptos" w:eastAsia="Times New Roman" w:hAnsi="Aptos" w:cs="Aptos"/>
        <w:color w:val="auto"/>
        <w:kern w:val="0"/>
        <w:sz w:val="24"/>
        <w14:ligatures w14:val="none"/>
      </w:rPr>
    </w:pPr>
    <w:r>
      <w:rPr>
        <w:noProof/>
      </w:rPr>
      <w:drawing>
        <wp:inline distT="0" distB="0" distL="0" distR="0" wp14:anchorId="47245484" wp14:editId="3867B828">
          <wp:extent cx="1951539" cy="733913"/>
          <wp:effectExtent l="0" t="0" r="0" b="9525"/>
          <wp:docPr id="628705432" name="Picture 1" descr="A red and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705432" name="Picture 1" descr="A red and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462" cy="74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255D1F" w14:textId="77777777" w:rsidR="004250CA" w:rsidRDefault="00425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75C7" w14:textId="63055D25" w:rsidR="00734C75" w:rsidRPr="00734C75" w:rsidRDefault="00D32E37" w:rsidP="00734C75">
    <w:pPr>
      <w:pStyle w:val="Header"/>
      <w:jc w:val="center"/>
    </w:pPr>
    <w:r>
      <w:rPr>
        <w:b/>
        <w:bCs/>
        <w:noProof/>
        <w:sz w:val="24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36BC2"/>
    <w:multiLevelType w:val="hybridMultilevel"/>
    <w:tmpl w:val="BAE448BE"/>
    <w:lvl w:ilvl="0" w:tplc="7692578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0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E6"/>
    <w:rsid w:val="00070A04"/>
    <w:rsid w:val="00071792"/>
    <w:rsid w:val="000E1C06"/>
    <w:rsid w:val="001207F1"/>
    <w:rsid w:val="00121A09"/>
    <w:rsid w:val="00121C0A"/>
    <w:rsid w:val="0012710B"/>
    <w:rsid w:val="001461CC"/>
    <w:rsid w:val="0018224D"/>
    <w:rsid w:val="001C2D1F"/>
    <w:rsid w:val="001E76F2"/>
    <w:rsid w:val="002146EB"/>
    <w:rsid w:val="00226DD0"/>
    <w:rsid w:val="0028749B"/>
    <w:rsid w:val="00296664"/>
    <w:rsid w:val="002F339A"/>
    <w:rsid w:val="003551C1"/>
    <w:rsid w:val="003B1E3D"/>
    <w:rsid w:val="004231CC"/>
    <w:rsid w:val="004250CA"/>
    <w:rsid w:val="00463023"/>
    <w:rsid w:val="00493F17"/>
    <w:rsid w:val="0049683A"/>
    <w:rsid w:val="004A0F43"/>
    <w:rsid w:val="004A3831"/>
    <w:rsid w:val="004D63CA"/>
    <w:rsid w:val="00525A3E"/>
    <w:rsid w:val="00563769"/>
    <w:rsid w:val="00596525"/>
    <w:rsid w:val="005A5563"/>
    <w:rsid w:val="005B4A84"/>
    <w:rsid w:val="0060374C"/>
    <w:rsid w:val="00631ED9"/>
    <w:rsid w:val="00640CC7"/>
    <w:rsid w:val="00641269"/>
    <w:rsid w:val="00645FDC"/>
    <w:rsid w:val="006D5675"/>
    <w:rsid w:val="0070172F"/>
    <w:rsid w:val="00703175"/>
    <w:rsid w:val="007140B0"/>
    <w:rsid w:val="00724081"/>
    <w:rsid w:val="00734C75"/>
    <w:rsid w:val="007742DB"/>
    <w:rsid w:val="007A55E8"/>
    <w:rsid w:val="007B45C4"/>
    <w:rsid w:val="00802B12"/>
    <w:rsid w:val="00822BAE"/>
    <w:rsid w:val="00886CB3"/>
    <w:rsid w:val="008C7E21"/>
    <w:rsid w:val="008F552B"/>
    <w:rsid w:val="00907315"/>
    <w:rsid w:val="00915C5E"/>
    <w:rsid w:val="0092346F"/>
    <w:rsid w:val="009438A6"/>
    <w:rsid w:val="009479CA"/>
    <w:rsid w:val="00964406"/>
    <w:rsid w:val="009827D4"/>
    <w:rsid w:val="009B209E"/>
    <w:rsid w:val="009E4409"/>
    <w:rsid w:val="00A6627D"/>
    <w:rsid w:val="00AA5F43"/>
    <w:rsid w:val="00AF42E6"/>
    <w:rsid w:val="00AF7536"/>
    <w:rsid w:val="00B03701"/>
    <w:rsid w:val="00B355F9"/>
    <w:rsid w:val="00B7666C"/>
    <w:rsid w:val="00C65E1C"/>
    <w:rsid w:val="00C85B8F"/>
    <w:rsid w:val="00C90D06"/>
    <w:rsid w:val="00C942C7"/>
    <w:rsid w:val="00CA6590"/>
    <w:rsid w:val="00CC1633"/>
    <w:rsid w:val="00CC323C"/>
    <w:rsid w:val="00CD173F"/>
    <w:rsid w:val="00D0284C"/>
    <w:rsid w:val="00D30AC9"/>
    <w:rsid w:val="00D32E37"/>
    <w:rsid w:val="00D768F1"/>
    <w:rsid w:val="00D76F36"/>
    <w:rsid w:val="00D844B8"/>
    <w:rsid w:val="00DA5EC8"/>
    <w:rsid w:val="00DB606B"/>
    <w:rsid w:val="00DB76F8"/>
    <w:rsid w:val="00DD3569"/>
    <w:rsid w:val="00DD5D51"/>
    <w:rsid w:val="00DD60AE"/>
    <w:rsid w:val="00E05F23"/>
    <w:rsid w:val="00E67A8B"/>
    <w:rsid w:val="00ED5E42"/>
    <w:rsid w:val="00F25DC2"/>
    <w:rsid w:val="00F57586"/>
    <w:rsid w:val="00F7737D"/>
    <w:rsid w:val="00F95841"/>
    <w:rsid w:val="00FA776A"/>
    <w:rsid w:val="00FE17E3"/>
    <w:rsid w:val="0D654B6B"/>
    <w:rsid w:val="304CECDF"/>
    <w:rsid w:val="45D280F3"/>
    <w:rsid w:val="7D3DA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6D11"/>
  <w15:chartTrackingRefBased/>
  <w15:docId w15:val="{4A700129-7CDE-4060-9EB7-DE59C62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404040" w:themeColor="text1" w:themeTint="BF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2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2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2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2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2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2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2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2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2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2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2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2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2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2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2E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2E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2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2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2E6"/>
    <w:pPr>
      <w:spacing w:before="16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42E6"/>
    <w:rPr>
      <w:i/>
      <w:iCs/>
    </w:rPr>
  </w:style>
  <w:style w:type="paragraph" w:styleId="ListParagraph">
    <w:name w:val="List Paragraph"/>
    <w:basedOn w:val="Normal"/>
    <w:uiPriority w:val="34"/>
    <w:qFormat/>
    <w:rsid w:val="00AF4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2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2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5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CA"/>
  </w:style>
  <w:style w:type="paragraph" w:styleId="Footer">
    <w:name w:val="footer"/>
    <w:basedOn w:val="Normal"/>
    <w:link w:val="FooterChar"/>
    <w:uiPriority w:val="99"/>
    <w:unhideWhenUsed/>
    <w:rsid w:val="00425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jpg@01DBF0BA.A7E09C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igh.Andreani@playhousesquare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wainPl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66d0b-a7ad-49c1-a081-4205b1ad8b6c" xsi:nil="true"/>
    <lcf76f155ced4ddcb4097134ff3c332f xmlns="83d5c0b8-4d03-4de8-a4ee-89f7ce40dd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9724B2B8DA3498331163D1C20861E" ma:contentTypeVersion="15" ma:contentTypeDescription="Create a new document." ma:contentTypeScope="" ma:versionID="f644211be379d04e22d37a4473d54577">
  <xsd:schema xmlns:xsd="http://www.w3.org/2001/XMLSchema" xmlns:xs="http://www.w3.org/2001/XMLSchema" xmlns:p="http://schemas.microsoft.com/office/2006/metadata/properties" xmlns:ns2="83d5c0b8-4d03-4de8-a4ee-89f7ce40dd53" xmlns:ns3="1aa66d0b-a7ad-49c1-a081-4205b1ad8b6c" targetNamespace="http://schemas.microsoft.com/office/2006/metadata/properties" ma:root="true" ma:fieldsID="6537a4ef0279d8007ec1e62b75252930" ns2:_="" ns3:_="">
    <xsd:import namespace="83d5c0b8-4d03-4de8-a4ee-89f7ce40dd53"/>
    <xsd:import namespace="1aa66d0b-a7ad-49c1-a081-4205b1ad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c0b8-4d03-4de8-a4ee-89f7ce40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9ff4a9-452e-4928-9a1b-49a246a13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6d0b-a7ad-49c1-a081-4205b1ad8b6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926c6b-b23e-4ea3-bae9-d786ae435321}" ma:internalName="TaxCatchAll" ma:showField="CatchAllData" ma:web="1aa66d0b-a7ad-49c1-a081-4205b1ad8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F6EA7-D82B-4748-A7AB-C726CDD8D005}">
  <ds:schemaRefs>
    <ds:schemaRef ds:uri="http://schemas.microsoft.com/office/2006/metadata/properties"/>
    <ds:schemaRef ds:uri="http://schemas.microsoft.com/office/infopath/2007/PartnerControls"/>
    <ds:schemaRef ds:uri="1aa66d0b-a7ad-49c1-a081-4205b1ad8b6c"/>
    <ds:schemaRef ds:uri="83d5c0b8-4d03-4de8-a4ee-89f7ce40dd53"/>
  </ds:schemaRefs>
</ds:datastoreItem>
</file>

<file path=customXml/itemProps2.xml><?xml version="1.0" encoding="utf-8"?>
<ds:datastoreItem xmlns:ds="http://schemas.openxmlformats.org/officeDocument/2006/customXml" ds:itemID="{A175A055-7788-4E52-9114-43949A1C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c0b8-4d03-4de8-a4ee-89f7ce40dd53"/>
    <ds:schemaRef ds:uri="1aa66d0b-a7ad-49c1-a081-4205b1ad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46E23-70F3-443A-BE27-F30AD7D70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McIngvale</dc:creator>
  <cp:keywords/>
  <dc:description/>
  <cp:lastModifiedBy>Leigh Andreani</cp:lastModifiedBy>
  <cp:revision>5</cp:revision>
  <dcterms:created xsi:type="dcterms:W3CDTF">2025-09-16T18:28:00Z</dcterms:created>
  <dcterms:modified xsi:type="dcterms:W3CDTF">2025-09-16T18:30:00Z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2025-03-12T20:50:09Z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00e1e4aa-1d5e-4c51-a7b8-fdfd93896e19</vt:lpwstr>
  </property>
  <property fmtid="{D5CDD505-2E9C-101B-9397-08002B2CF9AE}" pid="7" name="MSIP_Label_defa4170-0d19-0005-0004-bc88714345d2_ActionId">
    <vt:lpwstr>2cd0a1d4-5131-45e6-974d-245cc1c4b8b8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0x010100EC09724B2B8DA3498331163D1C20861E</vt:lpwstr>
  </property>
  <property fmtid="{D5CDD505-2E9C-101B-9397-08002B2CF9AE}" pid="11" name="MediaServiceImageTags">
    <vt:lpwstr/>
  </property>
</Properties>
</file>